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14:paraId="4E05C5E5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E05C5E3" w14:textId="77777777"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4E05C5E4" w14:textId="2CAB52D7" w:rsidR="00145BDA" w:rsidRPr="00237669" w:rsidRDefault="007C5F7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7A32D4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14:paraId="4E05C5E8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E05C5E6" w14:textId="77777777"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4E05C5E7" w14:textId="77777777" w:rsidR="00145BDA" w:rsidRPr="005B3681" w:rsidRDefault="00420858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Ana Bilim Dalı Başkanı</w:t>
            </w:r>
          </w:p>
        </w:tc>
      </w:tr>
      <w:tr w:rsidR="00176CEC" w:rsidRPr="00237669" w14:paraId="4E05C5EB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E05C5E9" w14:textId="77777777" w:rsidR="00176CEC" w:rsidRPr="00237669" w:rsidRDefault="00093CC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4E05C5EA" w14:textId="77777777" w:rsidR="003A319F" w:rsidRPr="005B3681" w:rsidRDefault="0042085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  <w:r w:rsidR="007A32D4">
              <w:rPr>
                <w:rFonts w:ascii="Cambria" w:hAnsi="Cambria" w:cstheme="minorHAnsi"/>
                <w:sz w:val="20"/>
                <w:szCs w:val="20"/>
              </w:rPr>
              <w:t>/Bölüm Başkan Yardımcısı</w:t>
            </w:r>
          </w:p>
        </w:tc>
      </w:tr>
      <w:tr w:rsidR="00D3516A" w:rsidRPr="00237669" w14:paraId="4E05C5EE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E05C5EC" w14:textId="77777777" w:rsidR="00D3516A" w:rsidRPr="00237669" w:rsidRDefault="00D3516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4E05C5ED" w14:textId="77777777"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E05C5EF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4E05C5F1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E05C5F0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4E05C5F3" w14:textId="77777777" w:rsidTr="005B3681">
        <w:trPr>
          <w:trHeight w:val="852"/>
        </w:trPr>
        <w:tc>
          <w:tcPr>
            <w:tcW w:w="10203" w:type="dxa"/>
            <w:shd w:val="clear" w:color="auto" w:fill="auto"/>
          </w:tcPr>
          <w:p w14:paraId="4E05C5F2" w14:textId="1C89F814" w:rsidR="00FE4D19" w:rsidRPr="00420858" w:rsidRDefault="00420858" w:rsidP="00060704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 xml:space="preserve">Eğitim-öğretim uygulama ve araştırma faaliyetlerinin yürütüldüğü akademik bir birim olan ana bilim dalı, başkanları, o ana bilim dalının profesörleri, bulunmadığı takdirde doçentleri, bulunmadığı takdirde </w:t>
            </w:r>
            <w:r w:rsidR="003823CE">
              <w:rPr>
                <w:rFonts w:ascii="Cambria" w:hAnsi="Cambria"/>
                <w:sz w:val="20"/>
                <w:szCs w:val="20"/>
              </w:rPr>
              <w:t>D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r. </w:t>
            </w:r>
            <w:r w:rsidR="003823CE">
              <w:rPr>
                <w:rFonts w:ascii="Cambria" w:hAnsi="Cambria"/>
                <w:sz w:val="20"/>
                <w:szCs w:val="20"/>
              </w:rPr>
              <w:t>Ö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ğretim </w:t>
            </w:r>
            <w:r w:rsidR="003823CE">
              <w:rPr>
                <w:rFonts w:ascii="Cambria" w:hAnsi="Cambria"/>
                <w:sz w:val="20"/>
                <w:szCs w:val="20"/>
              </w:rPr>
              <w:t>Ü</w:t>
            </w:r>
            <w:r w:rsidR="00060704">
              <w:rPr>
                <w:rFonts w:ascii="Cambria" w:hAnsi="Cambria"/>
                <w:sz w:val="20"/>
                <w:szCs w:val="20"/>
              </w:rPr>
              <w:t>yeleri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B71E9">
              <w:rPr>
                <w:rFonts w:ascii="Cambria" w:hAnsi="Cambria"/>
                <w:sz w:val="20"/>
                <w:szCs w:val="20"/>
              </w:rPr>
              <w:t>Dr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9B71E9">
              <w:rPr>
                <w:rFonts w:ascii="Cambria" w:hAnsi="Cambria"/>
                <w:sz w:val="20"/>
                <w:szCs w:val="20"/>
              </w:rPr>
              <w:t>Ö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ğretim </w:t>
            </w:r>
            <w:r w:rsidR="009B71E9">
              <w:rPr>
                <w:rFonts w:ascii="Cambria" w:hAnsi="Cambria"/>
                <w:sz w:val="20"/>
                <w:szCs w:val="20"/>
              </w:rPr>
              <w:t>Ü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yeleri </w:t>
            </w:r>
            <w:r w:rsidRPr="00420858">
              <w:rPr>
                <w:rFonts w:ascii="Cambria" w:hAnsi="Cambria"/>
                <w:sz w:val="20"/>
                <w:szCs w:val="20"/>
              </w:rPr>
              <w:t>bulunmadığı takdirde öğretim görevlileri arasından, o ana bilim dalında görevli öğretim üyeleri ve öğretim görevlilerince seçilir ve dekan tarafından atanırlar. Atamalar Rektörlüğe bildirilir. Görev süreleri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 üç yıldır. Fırat Üniversitesi </w:t>
            </w:r>
            <w:r w:rsidRPr="00420858">
              <w:rPr>
                <w:rFonts w:ascii="Cambria" w:hAnsi="Cambria"/>
                <w:sz w:val="20"/>
                <w:szCs w:val="20"/>
              </w:rPr>
              <w:t>üst yönetimi tarafından belirlenen amaç ve ilkelere uygun olarak; fakültenin vizyonu, misyonu doğrultusunda eğitim ve öğretimi gerçekleştirmek için gerekli tüm faaliyetlerin yürütülmesi amacıyla anabilim dalı ile ilgili işleri yapar.</w:t>
            </w:r>
          </w:p>
        </w:tc>
      </w:tr>
    </w:tbl>
    <w:p w14:paraId="4E05C5F4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4E05C5F6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E05C5F5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4E05C611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4E05C5F7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kuruluna başkanlık eder ve kurul kararlarını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5F8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öğretim elemanları arasında eşgüdümü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5F9" w14:textId="77777777" w:rsidR="00420858" w:rsidRPr="00420858" w:rsidRDefault="004909C4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Anabilim dalı</w:t>
            </w:r>
            <w:r w:rsidR="00420858" w:rsidRPr="00420858">
              <w:rPr>
                <w:rFonts w:ascii="Cambria" w:hAnsi="Cambria"/>
                <w:sz w:val="20"/>
                <w:szCs w:val="20"/>
              </w:rPr>
              <w:t xml:space="preserve"> ders dağılımlarını öğretim elemanları arasında dengeli ve makul bir şekilde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5FA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Bölüm Başkanlığı ile kendi anabilim dalı arasındaki her türlü yazışmanın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5FB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Ek ders ve sınav ücret çizelgelerinin zamanında ve doğru bir biçimde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5FC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genel gözetim ve denetim görevini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5FD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eğitim-öğretimin düzenli bir şekilde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5FE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eğitim-öğretimle ilgili sorunlarını tespit eder, Bölüm Başkanlığına iletir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5FF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Dalındaki öğrenci-öğretim elemanı ilişkilerinin, eğitim-öğretimin amaçları doğrultusunda, düzenli ve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0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Eğitim-öğretimin ve bilimsel araştırmaların verimli ve etkili bir şekilde gerçekleşmesi amacına yönelik olarak Anabilim dalındaki öğretim elemanları arasında uygun bir iletişim ortamının oluşmasına çalışır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1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araştırma projelerinin düzenli olarak hazırlanmasını ve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2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değerlendirme ve kalite geliştirme çalışmalarını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3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çıktı yeterliliklerinin belirlenmesini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4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öz değerlendirme raporunu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5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stratejik planını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6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akredite edilmesi için gerekli çalışmaları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7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değerlendirme ve kalite geliştirme çalışmalarının yıllık raporlarını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8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Fakülte Akademik Genel Kurul</w:t>
            </w:r>
            <w:r w:rsidR="004909C4">
              <w:rPr>
                <w:rFonts w:ascii="Cambria" w:hAnsi="Cambria"/>
                <w:sz w:val="20"/>
                <w:szCs w:val="20"/>
              </w:rPr>
              <w:t>u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 için Anabilim dalı ile ilgili gerekli bilgileri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9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eğitim-öğretim yarıyılında Anabilim dalının seminer programlarını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A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dönem başında ders kayıtlarının düzenli bir biçimde yapılmasını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B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kayıtlarının düzenli bir biçimde yapılabilmesi için danışmanlarla toplantılar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C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notlarının düzenli bir biçimde otomasyon sistemine girilmesini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D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Derslik programları ile öğretim elemanı programlarının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E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Öğretim elemanlarının hazırlayacakları ders öğretim programlarının internet ortamında ilan edilmesini ve öğrencilere duyurulmasını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0F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Dekanlığın görev alanı ile ilgili vereceği diğer işleri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10" w14:textId="77777777"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başkanı, yukarıda yazılı olan bütün bu görevleri kanunlara ve yönetmeliklere uygun olarak yerine getirirken, bölüm başkanına karşı sorumludur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4E05C612" w14:textId="77777777" w:rsidR="00EE2803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05C613" w14:textId="77777777"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05C614" w14:textId="77777777"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05C615" w14:textId="77777777"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05C616" w14:textId="77777777" w:rsidR="00420858" w:rsidRPr="00B87134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4E05C618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E05C617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lastRenderedPageBreak/>
              <w:t>Yetkileri</w:t>
            </w:r>
          </w:p>
        </w:tc>
      </w:tr>
      <w:tr w:rsidR="00D3516A" w:rsidRPr="00B87134" w14:paraId="4E05C61B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4E05C619" w14:textId="77777777" w:rsidR="00C4384F" w:rsidRPr="00237669" w:rsidRDefault="00C4384F" w:rsidP="0006070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60704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14:paraId="4E05C61A" w14:textId="77777777" w:rsidR="00D3516A" w:rsidRPr="00B87134" w:rsidRDefault="00C4384F" w:rsidP="0006070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14:paraId="4E05C61C" w14:textId="77777777"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4E05C61E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E05C61D" w14:textId="77777777"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14:paraId="4E05C622" w14:textId="77777777" w:rsidTr="00420858">
        <w:trPr>
          <w:trHeight w:val="1189"/>
        </w:trPr>
        <w:tc>
          <w:tcPr>
            <w:tcW w:w="10203" w:type="dxa"/>
            <w:shd w:val="clear" w:color="auto" w:fill="auto"/>
          </w:tcPr>
          <w:p w14:paraId="4E05C61F" w14:textId="77777777"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20" w14:textId="77777777"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14:paraId="4E05C621" w14:textId="77777777" w:rsidR="00221F13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4E05C623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20858" w:rsidRPr="00B87134" w14:paraId="4E05C625" w14:textId="77777777" w:rsidTr="005B74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E05C624" w14:textId="77777777" w:rsidR="00420858" w:rsidRPr="00237669" w:rsidRDefault="00420858" w:rsidP="005B74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20858" w:rsidRPr="00B87134" w14:paraId="4E05C629" w14:textId="77777777" w:rsidTr="00420858">
        <w:trPr>
          <w:trHeight w:val="620"/>
        </w:trPr>
        <w:tc>
          <w:tcPr>
            <w:tcW w:w="10203" w:type="dxa"/>
            <w:shd w:val="clear" w:color="auto" w:fill="auto"/>
          </w:tcPr>
          <w:p w14:paraId="4E05C626" w14:textId="77777777" w:rsidR="004909C4" w:rsidRPr="004909C4" w:rsidRDefault="004909C4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14:paraId="4E05C627" w14:textId="77777777" w:rsidR="00420858" w:rsidRPr="004909C4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14:paraId="4E05C628" w14:textId="77777777" w:rsidR="00420858" w:rsidRPr="00420858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14:paraId="4E05C62A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4E05C62D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4E05C62B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4E05C62C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4E05C634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4E05C62E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A32D4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4E05C62F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7A32D4">
              <w:rPr>
                <w:rFonts w:cs="Times New Roman"/>
                <w:sz w:val="20"/>
                <w:szCs w:val="20"/>
              </w:rPr>
              <w:t>/2025</w:t>
            </w:r>
          </w:p>
          <w:p w14:paraId="4E05C630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E05C631" w14:textId="77777777" w:rsidR="00292B9C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50F04C13" w14:textId="77777777" w:rsidR="00DB0610" w:rsidRPr="00237669" w:rsidRDefault="00DB0610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</w:p>
          <w:p w14:paraId="7B0EEAA7" w14:textId="77777777" w:rsidR="008E69AE" w:rsidRDefault="007A32D4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3823CE">
              <w:rPr>
                <w:rFonts w:cs="Times New Roman"/>
                <w:sz w:val="20"/>
                <w:szCs w:val="20"/>
              </w:rPr>
              <w:t>Erkan TANYILDIZI</w:t>
            </w:r>
          </w:p>
          <w:p w14:paraId="4E05C633" w14:textId="502B29F9" w:rsidR="00DB0610" w:rsidRPr="00237669" w:rsidRDefault="00DB0610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4E05C639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4E05C635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4E05C636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4E05C637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4E05C638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4E05C63A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4E05C63B" w14:textId="77777777"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14:paraId="4E05C63C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4E05C63D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10B39" w14:textId="77777777" w:rsidR="00B701CB" w:rsidRDefault="00B701CB">
      <w:pPr>
        <w:spacing w:after="0" w:line="240" w:lineRule="auto"/>
      </w:pPr>
      <w:r>
        <w:separator/>
      </w:r>
    </w:p>
  </w:endnote>
  <w:endnote w:type="continuationSeparator" w:id="0">
    <w:p w14:paraId="4C82FA6C" w14:textId="77777777" w:rsidR="00B701CB" w:rsidRDefault="00B7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4E05C668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4E05C662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4E05C663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proofErr w:type="gramStart"/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  <w:proofErr w:type="gramEnd"/>
        </w:p>
      </w:tc>
      <w:tc>
        <w:tcPr>
          <w:tcW w:w="3260" w:type="dxa"/>
          <w:shd w:val="clear" w:color="auto" w:fill="FFFFFF" w:themeFill="background1"/>
          <w:vAlign w:val="center"/>
        </w:tcPr>
        <w:p w14:paraId="4E05C664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4E05C665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proofErr w:type="gramStart"/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proofErr w:type="gramEnd"/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4E05C666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14:paraId="4E05C667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A32D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A32D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4E05C669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05C68C" wp14:editId="4E05C68D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A964" w14:textId="77777777" w:rsidR="00B701CB" w:rsidRDefault="00B701CB">
      <w:pPr>
        <w:spacing w:after="0" w:line="240" w:lineRule="auto"/>
      </w:pPr>
      <w:r>
        <w:separator/>
      </w:r>
    </w:p>
  </w:footnote>
  <w:footnote w:type="continuationSeparator" w:id="0">
    <w:p w14:paraId="4ACD9BE8" w14:textId="77777777" w:rsidR="00B701CB" w:rsidRDefault="00B7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4E05C648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4E05C642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4E05C643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4E05C644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4E05C645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4E05C646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4E05C647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4E05C64E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E05C649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4E05C64A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4E05C64B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E05C64C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E05C64D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4E05C654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E05C64F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4E05C650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4E05C651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E05C652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E05C653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4E05C65A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E05C655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4E05C656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4E05C657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E05C658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E05C659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4E05C660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E05C65B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E05C65C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4E05C65D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E05C65E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E05C65F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4E05C661" w14:textId="77777777" w:rsidR="008E69AE" w:rsidRPr="009F027D" w:rsidRDefault="00DB061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4E05C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1027" DrawAspect="Content" ObjectID="_180812002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05C68A" wp14:editId="4E05C68B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4E05C66F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4E05C66A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05C68E" wp14:editId="4E05C68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4E05C66B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4E05C66C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4E05C66D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4E05C66E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4E05C674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E05C670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E05C671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E05C672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E05C673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4E05C679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E05C675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E05C676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E05C677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E05C678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4E05C67E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E05C67A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E05C67B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E05C67C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E05C67D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4E05C683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E05C67F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E05C680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E05C681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E05C682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4E05C687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4E05C684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4E05C685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4E05C686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4E05C688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4E05C690" wp14:editId="4E05C69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0498262">
    <w:abstractNumId w:val="1"/>
  </w:num>
  <w:num w:numId="2" w16cid:durableId="1589343293">
    <w:abstractNumId w:val="8"/>
  </w:num>
  <w:num w:numId="3" w16cid:durableId="2063598000">
    <w:abstractNumId w:val="2"/>
  </w:num>
  <w:num w:numId="4" w16cid:durableId="1813061620">
    <w:abstractNumId w:val="0"/>
    <w:lvlOverride w:ilvl="0">
      <w:startOverride w:val="1"/>
    </w:lvlOverride>
  </w:num>
  <w:num w:numId="5" w16cid:durableId="241186034">
    <w:abstractNumId w:val="6"/>
  </w:num>
  <w:num w:numId="6" w16cid:durableId="98843207">
    <w:abstractNumId w:val="5"/>
  </w:num>
  <w:num w:numId="7" w16cid:durableId="2025860746">
    <w:abstractNumId w:val="7"/>
  </w:num>
  <w:num w:numId="8" w16cid:durableId="1839928657">
    <w:abstractNumId w:val="3"/>
  </w:num>
  <w:num w:numId="9" w16cid:durableId="4885928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1833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23CE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3861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5F76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B7DB7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B71E9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01CB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94E31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0610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C5E3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8</cp:revision>
  <cp:lastPrinted>2021-06-19T08:40:00Z</cp:lastPrinted>
  <dcterms:created xsi:type="dcterms:W3CDTF">2021-11-13T21:12:00Z</dcterms:created>
  <dcterms:modified xsi:type="dcterms:W3CDTF">2025-05-07T07:47:00Z</dcterms:modified>
</cp:coreProperties>
</file>